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7FF74F" w14:textId="77777777" w:rsidR="00916DCC" w:rsidRPr="003A574E" w:rsidRDefault="00916DCC" w:rsidP="00916DCC">
      <w:pPr>
        <w:rPr>
          <w:rFonts w:asciiTheme="majorHAnsi" w:hAnsiTheme="majorHAnsi" w:cstheme="majorHAnsi"/>
          <w:sz w:val="22"/>
          <w:szCs w:val="22"/>
        </w:rPr>
      </w:pPr>
      <w:bookmarkStart w:id="0" w:name="_GoBack"/>
      <w:bookmarkEnd w:id="0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916DCC" w:rsidRPr="00254CEE" w14:paraId="2555A999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3F6015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916DCC" w:rsidRPr="00254CEE" w14:paraId="34031728" w14:textId="77777777" w:rsidTr="00030592">
        <w:tc>
          <w:tcPr>
            <w:tcW w:w="1799" w:type="dxa"/>
            <w:gridSpan w:val="3"/>
          </w:tcPr>
          <w:p w14:paraId="62580D40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32B4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Svetovanje in profesionalni razvoj</w:t>
            </w:r>
          </w:p>
        </w:tc>
      </w:tr>
      <w:tr w:rsidR="00916DCC" w:rsidRPr="00254CEE" w14:paraId="20D7ABFD" w14:textId="77777777" w:rsidTr="00030592">
        <w:tc>
          <w:tcPr>
            <w:tcW w:w="1799" w:type="dxa"/>
            <w:gridSpan w:val="3"/>
          </w:tcPr>
          <w:p w14:paraId="759C255B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0D5F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Counselling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professional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</w:p>
        </w:tc>
      </w:tr>
      <w:tr w:rsidR="00916DCC" w:rsidRPr="00254CEE" w14:paraId="0291D5BD" w14:textId="77777777" w:rsidTr="00030592">
        <w:tc>
          <w:tcPr>
            <w:tcW w:w="3307" w:type="dxa"/>
            <w:gridSpan w:val="5"/>
            <w:vAlign w:val="center"/>
          </w:tcPr>
          <w:p w14:paraId="0CEDBE6A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7AEA727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24F30F4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315B371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916DCC" w:rsidRPr="00254CEE" w14:paraId="2766F382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C1656A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295C5E5D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9CF1DF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3AF7DAEB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963A38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0B444FD0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B68D64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345B2353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916DCC" w:rsidRPr="00254CEE" w14:paraId="3F2F5D12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793A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65FB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4C0F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E1A6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4.</w:t>
            </w:r>
          </w:p>
        </w:tc>
      </w:tr>
      <w:tr w:rsidR="00916DCC" w:rsidRPr="00254CEE" w14:paraId="2173A912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4520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Early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Learning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3A574E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8EFA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E90F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AEED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4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916DCC" w:rsidRPr="00254CEE" w14:paraId="776F6959" w14:textId="77777777" w:rsidTr="00030592">
        <w:trPr>
          <w:trHeight w:val="103"/>
        </w:trPr>
        <w:tc>
          <w:tcPr>
            <w:tcW w:w="9690" w:type="dxa"/>
            <w:gridSpan w:val="18"/>
          </w:tcPr>
          <w:p w14:paraId="6D29CB76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916DCC" w:rsidRPr="00254CEE" w14:paraId="7A69950B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29625D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33F8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obvezni/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="00916DCC" w:rsidRPr="00254CEE" w14:paraId="2305D584" w14:textId="77777777" w:rsidTr="00030592">
        <w:tc>
          <w:tcPr>
            <w:tcW w:w="5718" w:type="dxa"/>
            <w:gridSpan w:val="12"/>
          </w:tcPr>
          <w:p w14:paraId="3F87D30A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B7ECD7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16DCC" w:rsidRPr="00254CEE" w14:paraId="71C0F5CE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DCE186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B0D8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916DCC" w:rsidRPr="00254CEE" w14:paraId="09CDD2AD" w14:textId="77777777" w:rsidTr="00030592">
        <w:tc>
          <w:tcPr>
            <w:tcW w:w="9690" w:type="dxa"/>
            <w:gridSpan w:val="18"/>
          </w:tcPr>
          <w:p w14:paraId="12A2C78B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16DCC" w:rsidRPr="00254CEE" w14:paraId="6450DD23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17ECA6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08DE5FD2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0EA1A7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A5C5D83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7C15E7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7760F1F1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2E9F23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609BF3D4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E5FE5B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675BC9F0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5EF712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2139432F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CD32D27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780B28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916DCC" w:rsidRPr="00254CEE" w14:paraId="2A4FA994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7F3B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A30B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C811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20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23BF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1B9E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764F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85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B7C7C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54F8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4</w:t>
            </w:r>
          </w:p>
        </w:tc>
      </w:tr>
      <w:tr w:rsidR="00916DCC" w:rsidRPr="00254CEE" w14:paraId="4572736F" w14:textId="77777777" w:rsidTr="00030592">
        <w:tc>
          <w:tcPr>
            <w:tcW w:w="9690" w:type="dxa"/>
            <w:gridSpan w:val="18"/>
          </w:tcPr>
          <w:p w14:paraId="4D29536E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916DCC" w:rsidRPr="00254CEE" w14:paraId="7F9DAA41" w14:textId="77777777" w:rsidTr="00030592">
        <w:tc>
          <w:tcPr>
            <w:tcW w:w="3307" w:type="dxa"/>
            <w:gridSpan w:val="5"/>
          </w:tcPr>
          <w:p w14:paraId="52C3464F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2E80" w14:textId="6CEC04A6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620ECC" w:rsidRPr="003A574E">
              <w:rPr>
                <w:rFonts w:asciiTheme="majorHAnsi" w:hAnsiTheme="majorHAnsi" w:cstheme="majorHAnsi"/>
                <w:sz w:val="22"/>
                <w:szCs w:val="22"/>
              </w:rPr>
              <w:t>izr</w:t>
            </w: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r w:rsidR="00620ECC"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prof. </w:t>
            </w: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dr. Sonja Rutar / </w:t>
            </w: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Ass</w:t>
            </w:r>
            <w:r w:rsidR="00620ECC"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oc.</w:t>
            </w: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Prof.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Dr.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Sonja Rutar</w:t>
            </w:r>
          </w:p>
        </w:tc>
      </w:tr>
      <w:tr w:rsidR="00916DCC" w:rsidRPr="00254CEE" w14:paraId="42675FA2" w14:textId="77777777" w:rsidTr="00030592">
        <w:tc>
          <w:tcPr>
            <w:tcW w:w="9690" w:type="dxa"/>
            <w:gridSpan w:val="18"/>
          </w:tcPr>
          <w:p w14:paraId="5E9983EF" w14:textId="77777777" w:rsidR="00916DCC" w:rsidRPr="003A574E" w:rsidRDefault="00916DCC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16DCC" w:rsidRPr="00254CEE" w14:paraId="168121F7" w14:textId="77777777" w:rsidTr="00030592">
        <w:tc>
          <w:tcPr>
            <w:tcW w:w="1641" w:type="dxa"/>
            <w:gridSpan w:val="2"/>
            <w:vMerge w:val="restart"/>
          </w:tcPr>
          <w:p w14:paraId="12CCB4B4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523D119D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BD9A508" w14:textId="77777777" w:rsidR="00916DCC" w:rsidRPr="003A574E" w:rsidRDefault="00916DCC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416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916DCC" w:rsidRPr="00254CEE" w14:paraId="5CC3D2D9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300CFA1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12A3799" w14:textId="77777777" w:rsidR="00916DCC" w:rsidRPr="003A574E" w:rsidRDefault="00916DCC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8F78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916DCC" w:rsidRPr="00254CEE" w14:paraId="30439B75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CB57B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4E4B2A0A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498B33A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2079A2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71338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CD91D3D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916DCC" w:rsidRPr="00254CEE" w14:paraId="244C3170" w14:textId="77777777" w:rsidTr="00030592">
        <w:trPr>
          <w:trHeight w:val="30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995E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B7806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65F4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916DCC" w:rsidRPr="00254CEE" w14:paraId="19BD3017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14977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43C216A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1DAA86A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C7BBA3C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1A44D77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C9484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A1A4DF7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E2DD78B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FB2CF07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916DCC" w:rsidRPr="00254CEE" w14:paraId="5377C41C" w14:textId="77777777" w:rsidTr="00030592">
        <w:trPr>
          <w:trHeight w:val="198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8F17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Kompetenčni sistem znanja, prakse in vrednot.</w:t>
            </w:r>
          </w:p>
          <w:p w14:paraId="068029B2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Faze profesionalnega razvoja.</w:t>
            </w:r>
          </w:p>
          <w:p w14:paraId="7DCC37F3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Povezanost profesionalnega razvoja in kakovosti v vzgoji.</w:t>
            </w:r>
          </w:p>
          <w:p w14:paraId="1E8B5E84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Etični in sociokulturni vidiki razumevanja in zagotavljanja kakovosti. </w:t>
            </w:r>
          </w:p>
          <w:p w14:paraId="63B59D88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Strukturni in procesni kazalci kakovosti.</w:t>
            </w:r>
          </w:p>
          <w:p w14:paraId="4969515C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Mednarodne primerjave, raziskave in sodobni trendi v zagotavljanju kakovosti. </w:t>
            </w:r>
          </w:p>
          <w:p w14:paraId="6862FFED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Opazovanje in kritična analiza vzgojno-izobraževalnega procesa kot osnova za spreminjanje kakovosti.</w:t>
            </w:r>
          </w:p>
          <w:p w14:paraId="39010835" w14:textId="77777777" w:rsidR="00916DCC" w:rsidRPr="003A574E" w:rsidRDefault="00916DCC" w:rsidP="00916DCC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Sistemi podpore profesionalnemu razvoju in zagotavljanju kakovosti (svetovanje, timsko delo, učeča se skupnost, stalno strokovno usposabljanje, partnerstvo z okoljem). </w:t>
            </w:r>
          </w:p>
          <w:p w14:paraId="77A49C50" w14:textId="77777777" w:rsidR="00916DCC" w:rsidRPr="003A574E" w:rsidRDefault="00916DCC" w:rsidP="00916DCC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Področja svetovalne službe v vrtcu: svetovalno delo z otroki, svetovalno delo z vzgojitelji in pomočniki vzgojiteljev, svetovalno delo s starši in družinami, sodelovanje z vodstvom vrtca, sodelovanje z zunanjimi ustanovami.</w:t>
            </w:r>
          </w:p>
          <w:p w14:paraId="010D98B6" w14:textId="77777777" w:rsidR="00916DCC" w:rsidRPr="003A574E" w:rsidRDefault="00916DCC" w:rsidP="00916DCC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Dejavniki učinkovitega in uspešnega profesionalnega razvoja (individualizacija, refleksija, sodelovanje, samoocenjevanje in samo-usposabljanje, ozaveščanje subjektivnih teorij, kultura kolegialnosti, 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participativnosti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in avtonomnosti, upoštevanje značilnosti učenja odraslih). </w:t>
            </w:r>
          </w:p>
          <w:p w14:paraId="01A8241C" w14:textId="77777777" w:rsidR="00916DCC" w:rsidRPr="003A574E" w:rsidRDefault="00916DCC" w:rsidP="00916DCC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Vrste evalvacije vzgojiteljeve/učiteljeve prakse (samoevalvacija, formativna evalvacija, zunanja evalvacija ).</w:t>
            </w:r>
          </w:p>
          <w:p w14:paraId="2A7DFD2C" w14:textId="77777777" w:rsidR="00916DCC" w:rsidRPr="003A574E" w:rsidRDefault="00916DCC" w:rsidP="00916DCC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Zakonodaja na področju PV in OŠ.</w:t>
            </w:r>
          </w:p>
          <w:p w14:paraId="3E664C66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DB437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8B54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 competence system of knowledge, practice and values,</w:t>
            </w:r>
          </w:p>
          <w:p w14:paraId="4BB8FE57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phases of professional development,</w:t>
            </w:r>
          </w:p>
          <w:p w14:paraId="13022DDE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correlation between professional development and quality education,</w:t>
            </w:r>
          </w:p>
          <w:p w14:paraId="55A66474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ethical and sociocultural aspects of understanding and ensuring quality, </w:t>
            </w:r>
          </w:p>
          <w:p w14:paraId="6B68A8EE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structure and process quality indicators,</w:t>
            </w:r>
          </w:p>
          <w:p w14:paraId="292596CB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international benchmarking, research and modern trends in providing quality, </w:t>
            </w:r>
          </w:p>
          <w:p w14:paraId="2216A59E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observation and critical analysis of the care and education process as the basis for improving quality,</w:t>
            </w:r>
          </w:p>
          <w:p w14:paraId="59DC56E5" w14:textId="77777777" w:rsidR="00916DCC" w:rsidRPr="003A574E" w:rsidRDefault="00916DCC" w:rsidP="00916DCC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system supporting the professional development and quality assurance (consultancy, teamwork, learning community, continuous professional training, environmental partnership), </w:t>
            </w:r>
          </w:p>
          <w:p w14:paraId="74FE6761" w14:textId="77777777" w:rsidR="00916DCC" w:rsidRPr="003A574E" w:rsidRDefault="00916DCC" w:rsidP="00916DCC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areas of work of kindergarten consultancy services: consulting children, educators or their assistants, parents and families, collaborating with the kindergarten management and external institutions,</w:t>
            </w:r>
          </w:p>
          <w:p w14:paraId="5ED0EC6C" w14:textId="77777777" w:rsidR="00916DCC" w:rsidRPr="003A574E" w:rsidRDefault="00916DCC" w:rsidP="00916DCC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factors contributing to an efficient and successful professional development (individualisation, reflection, cooperation, self-evaluation and self-training, substantiation of subjective theories, collegiality, participatory and autonomy culture, familiarity with the characteristics of andragogy),</w:t>
            </w:r>
          </w:p>
          <w:p w14:paraId="100AD290" w14:textId="77777777" w:rsidR="00916DCC" w:rsidRPr="003A574E" w:rsidRDefault="00916DCC" w:rsidP="00916DCC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types of educator/teacher evaluation practices (self-evaluation, formative evaluation, summative evaluation),</w:t>
            </w:r>
          </w:p>
          <w:p w14:paraId="0A3CA44D" w14:textId="77777777" w:rsidR="00916DCC" w:rsidRPr="003A574E" w:rsidRDefault="00916DCC" w:rsidP="00916DCC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legislation</w:t>
            </w:r>
            <w:proofErr w:type="gramEnd"/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in the field of private kindergartens and primary schools.</w:t>
            </w:r>
          </w:p>
        </w:tc>
      </w:tr>
    </w:tbl>
    <w:p w14:paraId="34AB5178" w14:textId="77777777" w:rsidR="00916DCC" w:rsidRPr="003A574E" w:rsidRDefault="00916DCC" w:rsidP="00916DCC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916DCC" w:rsidRPr="00254CEE" w14:paraId="4DDF66C1" w14:textId="77777777" w:rsidTr="00030592">
        <w:tc>
          <w:tcPr>
            <w:tcW w:w="9695" w:type="dxa"/>
            <w:gridSpan w:val="6"/>
          </w:tcPr>
          <w:p w14:paraId="2B6146A1" w14:textId="77777777" w:rsidR="00916DCC" w:rsidRPr="003A574E" w:rsidRDefault="00916DCC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916DCC" w:rsidRPr="00254CEE" w14:paraId="4C8EEC94" w14:textId="77777777" w:rsidTr="00030592">
        <w:trPr>
          <w:trHeight w:val="7512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D2E8" w14:textId="77777777" w:rsidR="00916DCC" w:rsidRPr="003A574E" w:rsidRDefault="00916DCC" w:rsidP="00030592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Temeljna literatura /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References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:</w:t>
            </w:r>
          </w:p>
          <w:p w14:paraId="5928CB1F" w14:textId="512E03A9" w:rsidR="00916DCC" w:rsidRPr="003A574E" w:rsidRDefault="00916DCC" w:rsidP="00916DCC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Marjanovič, U.L.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Fekonja,U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,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Kavčič,T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Poljanšek, A. (ur.). (2002). </w:t>
            </w:r>
            <w:r w:rsidRPr="003A574E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Kakovost v vrtcih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 Ljubljana: Znanstveni inštitut Filozofske fakultete.</w:t>
            </w:r>
          </w:p>
          <w:p w14:paraId="0D0550FC" w14:textId="77777777" w:rsidR="00916DCC" w:rsidRPr="003A574E" w:rsidRDefault="00916DCC" w:rsidP="00916DCC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Cvetek, S. (2005). </w:t>
            </w:r>
            <w:r w:rsidRPr="003A574E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Poučevanje kot profesija, učitelj kot profesionalec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 Radovljica: Didakta.</w:t>
            </w:r>
          </w:p>
          <w:p w14:paraId="20009C88" w14:textId="6D4F402F" w:rsidR="00916DCC" w:rsidRPr="003A574E" w:rsidRDefault="00916DCC" w:rsidP="00916DCC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Vonta, T. (2005)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Profesionalni razvoj vzgojiteljice v funkciji njene avtonomnosti. V: Malej, Ronald (ur.). </w:t>
            </w:r>
            <w:r w:rsidRPr="003A574E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Strokovna avtonomija vzgojitelja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: zbornik. Ljubljana: Skupnost vrtcev Slovenije, str. 13 – 31.</w:t>
            </w:r>
          </w:p>
          <w:p w14:paraId="5281BDBC" w14:textId="5F68A326" w:rsidR="00916DCC" w:rsidRPr="003A574E" w:rsidRDefault="00916DCC" w:rsidP="00916DCC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Vonta, T. (2005).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Konceptualizacija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profesionalnega razvoja strokovnih in vodstvenih delavcev vrtcev in šol. V: V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onta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, T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(ur.), M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edved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-U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dovič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, V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(ur.), R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ožac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-D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arovec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, V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(ur.), D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arovec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, D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(ur.). Razvijanje partnerstva med fakulteto, šolami in vrtci. Koper: Univerza na Primorskem, Pedagoška fakulteta: Univerza na Primorskem, Znanstveno-raziskovalno središče, Založba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Annales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, str. 57-81.</w:t>
            </w:r>
          </w:p>
          <w:p w14:paraId="5658B534" w14:textId="77777777" w:rsidR="00916DCC" w:rsidRPr="003A574E" w:rsidRDefault="00916DCC" w:rsidP="00916DCC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PROGRAMSKE smernice. Svetovalna služba v vrtcu / [Gabi Čačinovič Vogrinčič ... et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al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.]. - 1. natis. - </w:t>
            </w:r>
          </w:p>
          <w:p w14:paraId="03D078AA" w14:textId="77777777" w:rsidR="003B4F80" w:rsidRPr="003A574E" w:rsidRDefault="00916DCC" w:rsidP="00916DCC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Ljubljana : Zavod Republike Slovenije za šolstvo, 2008, </w:t>
            </w:r>
            <w:hyperlink r:id="rId5" w:history="1">
              <w:r w:rsidRPr="003A574E">
                <w:rPr>
                  <w:rFonts w:asciiTheme="majorHAnsi" w:hAnsiTheme="majorHAnsi" w:cstheme="majorHAnsi"/>
                  <w:sz w:val="22"/>
                  <w:szCs w:val="22"/>
                </w:rPr>
                <w:t>http://www.mizs.gov.si/fileadmin/mizs.gov.si/pageuploads/ministrstvo/Publikacije/Programske_smernice_vrtec.pdf</w:t>
              </w:r>
            </w:hyperlink>
          </w:p>
          <w:p w14:paraId="26639DAF" w14:textId="4C47DA9F" w:rsidR="003B4F80" w:rsidRPr="003A574E" w:rsidRDefault="00916DCC" w:rsidP="003B4F80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Competence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Requirements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in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Early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Childhood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Education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and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Care</w:t>
            </w:r>
            <w:proofErr w:type="spellEnd"/>
            <w:r w:rsidR="003B4F80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A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Study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for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the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European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Commission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Directorate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-General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for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Education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and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Culture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="003B4F80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https://op.europa.eu/en/publication-detail/-/publication/fc7e05f4-30b9-480a-82a7-8afd99b7a723</w:t>
            </w:r>
          </w:p>
          <w:p w14:paraId="57BA5FB5" w14:textId="7EFF8E6F" w:rsidR="00916DCC" w:rsidRPr="003A574E" w:rsidRDefault="00916DCC" w:rsidP="00916DCC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R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utar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, S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(2013). </w:t>
            </w:r>
            <w:r w:rsidRPr="003A574E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Poti do participacije otrok v vzgoji,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(Knjižnica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An.nales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Ludus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). Koper: Univerza na Primorskem, Znanstveno-raziskovalno središče, Univerzitetna založba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Annales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</w:p>
          <w:p w14:paraId="23F6842A" w14:textId="77777777" w:rsidR="00916DCC" w:rsidRPr="003A574E" w:rsidRDefault="00916DCC" w:rsidP="00030592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  <w:p w14:paraId="4338F7D4" w14:textId="77777777" w:rsidR="00916DCC" w:rsidRPr="003A574E" w:rsidRDefault="00916DCC" w:rsidP="00030592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Dopolnilna literatura /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Additional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 literature:</w:t>
            </w:r>
          </w:p>
          <w:p w14:paraId="7B885F2C" w14:textId="6A3E1C71" w:rsidR="00916DCC" w:rsidRPr="003A574E" w:rsidRDefault="00916DCC" w:rsidP="00916DCC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M</w:t>
            </w:r>
            <w:r w:rsidR="00620ECC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arjanovič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U</w:t>
            </w:r>
            <w:r w:rsidR="00620ECC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mek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, L.</w:t>
            </w:r>
            <w:r w:rsidR="00620ECC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(2014).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Strukturna kakovost vrtca : učinek na procesno kakovost in dosežke otrok =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The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structural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quality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of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preschools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: how it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influences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process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quality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and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children's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achievements</w:t>
            </w:r>
            <w:proofErr w:type="spellEnd"/>
            <w:r w:rsidR="00620ECC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,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Pr="003A574E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Sodobna pedagogika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, 65</w:t>
            </w:r>
            <w:r w:rsidR="00620ECC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(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="00620ECC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)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str. 10-22, 10-23. </w:t>
            </w:r>
          </w:p>
          <w:p w14:paraId="39B80F0D" w14:textId="6BD6199A" w:rsidR="00916DCC" w:rsidRPr="003A574E" w:rsidRDefault="00916DCC" w:rsidP="00916DCC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Vonta, T. (2007). Mednarodni pedagoški standardi v funkciji formativne evalvacije, profesionalnega razvoja in zagotavljanja kakovosti. </w:t>
            </w:r>
            <w:r w:rsidRPr="003A574E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Vodenje v vzgoji in izobraževanju,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št. 2, str. 65-74.</w:t>
            </w:r>
          </w:p>
          <w:p w14:paraId="65262722" w14:textId="77777777" w:rsidR="00916DCC" w:rsidRPr="003A574E" w:rsidRDefault="00916DCC" w:rsidP="00916DCC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Valenčič Zuljan, M. (2001). Modeli in načela učiteljevega profesionalnega razvoja. Sodobna pedagogika, 52 (2), str. 122 - 141.</w:t>
            </w:r>
          </w:p>
          <w:p w14:paraId="03B83326" w14:textId="5DE533A5" w:rsidR="00916DCC" w:rsidRPr="003A574E" w:rsidRDefault="00916DCC" w:rsidP="00916DCC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Vonta, T. (2007). Z mentorskimi timi k zviševanju kakovosti in spodbujanju profesionalnega razvoja vzgojitelja oziroma učitelja. V: V</w:t>
            </w:r>
            <w:r w:rsidR="00620ECC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onta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, T</w:t>
            </w:r>
            <w:r w:rsidR="00620ECC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(ur.), I</w:t>
            </w:r>
            <w:r w:rsidR="00620ECC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stenič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, A</w:t>
            </w:r>
            <w:r w:rsidR="00620ECC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(ur.). </w:t>
            </w:r>
            <w:r w:rsidRPr="003A574E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 xml:space="preserve">Mentorstvo v profesionalnem razvoju učitelja in vzgojitelja. 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Koper: Pedagoška fakulteta, str. 24-44.</w:t>
            </w:r>
          </w:p>
        </w:tc>
      </w:tr>
      <w:tr w:rsidR="00916DCC" w:rsidRPr="00254CEE" w14:paraId="537D9BE5" w14:textId="77777777" w:rsidTr="00030592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6D750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614EE0F7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A1959D2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78AF5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5BA9F4A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916DCC" w:rsidRPr="00254CEE" w14:paraId="6D7B6098" w14:textId="77777777" w:rsidTr="00030592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B02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69C5B4E5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</w:p>
          <w:p w14:paraId="60B9A5BB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spozna temelje profesije in profesionalnosti;</w:t>
            </w:r>
          </w:p>
          <w:p w14:paraId="4D17F064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spozna različne sisteme za spodbujanje profesionalnosti in zagotavljanje kakovosti;</w:t>
            </w:r>
          </w:p>
          <w:p w14:paraId="2A6E1707" w14:textId="77777777" w:rsidR="00916DCC" w:rsidRPr="003A574E" w:rsidRDefault="00916DCC" w:rsidP="00916DCC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razvija zmožnost profesionalnega in osebnostnega razvoja skozi povezovanje in refleksijo teoretičnega znanja in praktičnih izkušenj;</w:t>
            </w:r>
          </w:p>
          <w:p w14:paraId="5C763431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spozna družbene in strokovne razloge za spremljanje in zagotavljanje kakovosti;</w:t>
            </w:r>
          </w:p>
          <w:p w14:paraId="3DBD3509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spozna umeščenost kakovosti v koncept in proces vseživljenjskega učenja.</w:t>
            </w:r>
          </w:p>
          <w:p w14:paraId="1EA87011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</w:p>
          <w:p w14:paraId="3EDFEED4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2FDA0CC4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B287532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kritično presoja obstoječe prakse, politike in raziskovanje zgodnjega učenja z vidika zagotavljanja  kakovosti in profesionalnega razvoja;</w:t>
            </w:r>
          </w:p>
          <w:p w14:paraId="3A24EFA2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razume in sprejema učenje kot vseživljenjski proces;</w:t>
            </w:r>
          </w:p>
          <w:p w14:paraId="3609E5FB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avtonomno obvladuje organizacijske in administrativne naloge v zvezi z načrtovanjem, izvajanjem, spremljanjem in vrednotenjem vzgojno-izobraževalnega procesa; </w:t>
            </w:r>
          </w:p>
          <w:p w14:paraId="34C896A4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sodeluje s strokovnimi delavci, drugimi strokovnjaki na vzgojno-izobraževalnem področju in z lokalno skupnostjo.</w:t>
            </w:r>
          </w:p>
          <w:p w14:paraId="0E47DDDC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616F0F3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 specifične kompetence:</w:t>
            </w:r>
          </w:p>
          <w:p w14:paraId="692684AC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5BCB7FE" w14:textId="77777777" w:rsidR="00916DCC" w:rsidRPr="003A574E" w:rsidRDefault="00916DCC" w:rsidP="00916DCC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učinkovito sodeluje z lokalno skupnostjo in partnerji pri vzgoji in izobraževanju (starši, fakultetami, inštituti);</w:t>
            </w:r>
          </w:p>
          <w:p w14:paraId="33EB4844" w14:textId="77777777" w:rsidR="00916DCC" w:rsidRPr="003A574E" w:rsidRDefault="00916DCC" w:rsidP="00916DCC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pozna sisteme zagotavljanja kakovosti in zna ustvarjati pogoje za njihovo delovanje;</w:t>
            </w:r>
          </w:p>
          <w:p w14:paraId="64402CFF" w14:textId="77777777" w:rsidR="00916DCC" w:rsidRPr="003A574E" w:rsidRDefault="00916DCC" w:rsidP="00916DCC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zna sodelovati s kolegi, da bi izboljšal-a lastno učenje in poučevanje in delil-a izkušnje in spoznanja z drugimi;</w:t>
            </w:r>
          </w:p>
          <w:p w14:paraId="0D0B19BE" w14:textId="77777777" w:rsidR="00916DCC" w:rsidRPr="003A574E" w:rsidRDefault="00916DCC" w:rsidP="00916DCC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podpira sodelovanje, medkulturno spoštovanje in razumevanje;</w:t>
            </w:r>
          </w:p>
          <w:p w14:paraId="7DE73F19" w14:textId="77777777" w:rsidR="00916DCC" w:rsidRPr="003A574E" w:rsidRDefault="00916DCC" w:rsidP="00916DCC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pozna vlogo izobraževanja za razvoj povezanih, učečih se skupnosti.</w:t>
            </w:r>
          </w:p>
          <w:p w14:paraId="2B6CA150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53E07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C5B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Objectives:</w:t>
            </w:r>
          </w:p>
          <w:p w14:paraId="6DED302C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student: </w:t>
            </w:r>
          </w:p>
          <w:p w14:paraId="3F5DE768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introduction of fundamental professions and professionalism,</w:t>
            </w:r>
          </w:p>
          <w:p w14:paraId="108353BB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introduction of various systems used in promoting professionalism and assuring quality,</w:t>
            </w:r>
          </w:p>
          <w:p w14:paraId="192FE356" w14:textId="77777777" w:rsidR="00916DCC" w:rsidRPr="003A574E" w:rsidRDefault="00916DCC" w:rsidP="00916DCC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development of capabilities for professional and personal development by correlating and reflecting on the theoretical knowledge and practical experiences,</w:t>
            </w:r>
          </w:p>
          <w:p w14:paraId="5D3108C5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introduction of social and special factors of controlling and assuring quality,</w:t>
            </w:r>
          </w:p>
          <w:p w14:paraId="3D2A660D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introduction</w:t>
            </w:r>
            <w:proofErr w:type="gramEnd"/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of quality as an element of the life-long learning concept and process.</w:t>
            </w:r>
          </w:p>
          <w:p w14:paraId="1E99DD90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</w:p>
          <w:p w14:paraId="0FD592D1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0F6E0391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0A8B8887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 assessment of existing practices, policies and research in the field of early learning with the intent of assuring quality and professional development,</w:t>
            </w:r>
          </w:p>
          <w:p w14:paraId="26015506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and accepts learning as a life-long process,</w:t>
            </w:r>
          </w:p>
          <w:p w14:paraId="1C278094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autonomous control of organisational and administrative activities connected to the planning, implementation, monitoring and evaluating the educational process, </w:t>
            </w:r>
          </w:p>
          <w:p w14:paraId="327C667D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cooperation</w:t>
            </w:r>
            <w:proofErr w:type="gramEnd"/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with professionals, other experts in the field of education as well as the local community.</w:t>
            </w:r>
          </w:p>
          <w:p w14:paraId="69749024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37CAA0E7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738B8000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49BA8825" w14:textId="77777777" w:rsidR="00916DCC" w:rsidRPr="003A574E" w:rsidRDefault="00916DCC" w:rsidP="00916DCC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efficiently cooperates with the local community and partners in providing care and education (parents, faculties, institutes),</w:t>
            </w:r>
          </w:p>
          <w:p w14:paraId="1405CEEF" w14:textId="77777777" w:rsidR="00916DCC" w:rsidRPr="003A574E" w:rsidRDefault="00916DCC" w:rsidP="00916DCC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familiar with quality assurance systems, and is capable of providing for their proper functioning,</w:t>
            </w:r>
          </w:p>
          <w:p w14:paraId="3DE051FC" w14:textId="77777777" w:rsidR="00916DCC" w:rsidRPr="003A574E" w:rsidRDefault="00916DCC" w:rsidP="00916DCC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capable of cooperating with colleagues in order to improve their own skills pertaining to learning and teaching, and share their experience and findings with others,</w:t>
            </w:r>
          </w:p>
          <w:p w14:paraId="61B5FBFF" w14:textId="77777777" w:rsidR="00916DCC" w:rsidRPr="003A574E" w:rsidRDefault="00916DCC" w:rsidP="00916DCC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supports cooperation, intercultural respect and understanding,</w:t>
            </w:r>
          </w:p>
          <w:p w14:paraId="1D916278" w14:textId="77777777" w:rsidR="00916DCC" w:rsidRPr="003A574E" w:rsidRDefault="00916DCC" w:rsidP="00916DCC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familiar</w:t>
            </w:r>
            <w:proofErr w:type="gramEnd"/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with the importance of education in the development of associated and learning communities.</w:t>
            </w:r>
          </w:p>
        </w:tc>
      </w:tr>
      <w:tr w:rsidR="00916DCC" w:rsidRPr="00254CEE" w14:paraId="636C7424" w14:textId="77777777" w:rsidTr="00030592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35A09B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15F17AC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81C189E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8E95E69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7A308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A964F49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916DCC" w:rsidRPr="00254CEE" w14:paraId="72FFDAE3" w14:textId="77777777" w:rsidTr="00030592">
        <w:trPr>
          <w:trHeight w:val="4961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B07400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565F058E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16650576" w14:textId="77777777" w:rsidR="00916DCC" w:rsidRPr="003A574E" w:rsidRDefault="00916DCC" w:rsidP="00916DC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razume koncept in pomen profesionalnosti in profesionalizma;</w:t>
            </w:r>
          </w:p>
          <w:p w14:paraId="3C8F306C" w14:textId="77777777" w:rsidR="00916DCC" w:rsidRPr="003A574E" w:rsidRDefault="00916DCC" w:rsidP="00916DC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razume koncept in razloge za vseživljenjsko učenje;</w:t>
            </w:r>
          </w:p>
          <w:p w14:paraId="5C416DAF" w14:textId="77777777" w:rsidR="00916DCC" w:rsidRPr="003A574E" w:rsidRDefault="00916DCC" w:rsidP="00916DC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pozna in razume različne sisteme za zagotavljanje kakovosti in profesionalnosti;</w:t>
            </w:r>
          </w:p>
          <w:p w14:paraId="5519B33B" w14:textId="77777777" w:rsidR="00916DCC" w:rsidRPr="003A574E" w:rsidRDefault="00916DCC" w:rsidP="00916DC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pozna pomen in načela vzpostavljanja kakovostne vzgojno izobraževalne prakse.</w:t>
            </w:r>
          </w:p>
          <w:p w14:paraId="55FDC469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0364D228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4DDEEC1F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7C1545D0" w14:textId="77777777" w:rsidR="00916DCC" w:rsidRPr="003A574E" w:rsidRDefault="00916DCC" w:rsidP="00916DCC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je pripravljen/-a na profesionalne izzive in spremembe;</w:t>
            </w:r>
          </w:p>
          <w:p w14:paraId="5724339F" w14:textId="77777777" w:rsidR="00916DCC" w:rsidRPr="003A574E" w:rsidRDefault="00916DCC" w:rsidP="00916DCC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profesionalne izzive avtonomno interpretira, načrtuje spremembe in jih uvaja v prakso;</w:t>
            </w:r>
          </w:p>
          <w:p w14:paraId="22DD4CBB" w14:textId="77777777" w:rsidR="00916DCC" w:rsidRPr="003A574E" w:rsidRDefault="00916DCC" w:rsidP="00916DCC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vzpostavlja in sodeluje (načrtuje, izvaja, evalvira) v profesionalnih mrežnih povezavah;</w:t>
            </w:r>
          </w:p>
          <w:p w14:paraId="1ED55FFA" w14:textId="77777777" w:rsidR="00916DCC" w:rsidRPr="003A574E" w:rsidRDefault="00916DCC" w:rsidP="00916DCC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identificira in povezuje cilje svojega profesionalnega razvoja in jih zna umestiti v vizijo in poslanstvo institucije.</w:t>
            </w:r>
          </w:p>
          <w:p w14:paraId="7ACFBC94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0E8273E7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3DA51B64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218A732" w14:textId="77777777" w:rsidR="00916DCC" w:rsidRPr="003A574E" w:rsidRDefault="00916DCC" w:rsidP="00916DCC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kritično reflektira in 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razvijasvojo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vlogo in poslanstvo;</w:t>
            </w:r>
          </w:p>
          <w:p w14:paraId="06D2D0CE" w14:textId="77777777" w:rsidR="00916DCC" w:rsidRPr="003A574E" w:rsidRDefault="00916DCC" w:rsidP="00916DCC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reflektira vlogo in poslanstvo predšolske vzgoje in osnovnošolske vzgoje in izobraževanja; </w:t>
            </w:r>
          </w:p>
          <w:p w14:paraId="60A125AF" w14:textId="77777777" w:rsidR="00916DCC" w:rsidRPr="003A574E" w:rsidRDefault="00916DCC" w:rsidP="00916DCC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avtonomno in v sodelovanju z drugimi načrtuje in izvaja spremembe.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F99E9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A30470D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9229B88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B59A21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24E6C925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44BF4C4F" w14:textId="77777777" w:rsidR="00916DCC" w:rsidRPr="003A574E" w:rsidRDefault="00916DCC" w:rsidP="00916DC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the concept of professionalism,</w:t>
            </w:r>
          </w:p>
          <w:p w14:paraId="79DF518E" w14:textId="77777777" w:rsidR="00916DCC" w:rsidRPr="003A574E" w:rsidRDefault="00916DCC" w:rsidP="00916DC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the concepts and factors of life-long learning,</w:t>
            </w:r>
          </w:p>
          <w:p w14:paraId="0748B325" w14:textId="77777777" w:rsidR="00916DCC" w:rsidRPr="003A574E" w:rsidRDefault="00916DCC" w:rsidP="00916DC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the various systems used in the assurance of quality and professionalism,</w:t>
            </w:r>
          </w:p>
          <w:p w14:paraId="0B0D3DFA" w14:textId="77777777" w:rsidR="00916DCC" w:rsidRPr="003A574E" w:rsidRDefault="00916DCC" w:rsidP="00916DC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</w:t>
            </w:r>
            <w:proofErr w:type="gramEnd"/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the importance and principles of providing for quality educational practices.</w:t>
            </w:r>
          </w:p>
          <w:p w14:paraId="160F67C1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</w:p>
          <w:p w14:paraId="680C18F9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Application:</w:t>
            </w:r>
          </w:p>
          <w:p w14:paraId="3326FBB3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7992C370" w14:textId="77777777" w:rsidR="00916DCC" w:rsidRPr="003A574E" w:rsidRDefault="00916DCC" w:rsidP="00916DCC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prepared for professional challenges and changes,</w:t>
            </w:r>
          </w:p>
          <w:p w14:paraId="0E608F7C" w14:textId="77777777" w:rsidR="00916DCC" w:rsidRPr="003A574E" w:rsidRDefault="00916DCC" w:rsidP="00916DCC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capable of autonomously interpreting professional challenges, planning changes and introducing them into practice,</w:t>
            </w:r>
          </w:p>
          <w:p w14:paraId="296D3BD3" w14:textId="77777777" w:rsidR="00916DCC" w:rsidRPr="003A574E" w:rsidRDefault="00916DCC" w:rsidP="00916DCC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functions and cooperates (plans, executes, evaluates) in professional networks,</w:t>
            </w:r>
          </w:p>
          <w:p w14:paraId="5E9CD4D5" w14:textId="77777777" w:rsidR="00916DCC" w:rsidRPr="003A574E" w:rsidRDefault="00916DCC" w:rsidP="00916DCC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identifies</w:t>
            </w:r>
            <w:proofErr w:type="gramEnd"/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connects the objectives of their own professional development, subsequently situating them along the institution’s vision and mission.</w:t>
            </w:r>
          </w:p>
          <w:p w14:paraId="419DDEA6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</w:p>
          <w:p w14:paraId="60735607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</w:p>
          <w:p w14:paraId="43B82E93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0BDF83B0" w14:textId="77777777" w:rsidR="00916DCC" w:rsidRPr="003A574E" w:rsidRDefault="00916DCC" w:rsidP="00916DCC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critically reflects on and develops its role and mission,</w:t>
            </w:r>
          </w:p>
          <w:p w14:paraId="18CBB8F4" w14:textId="77777777" w:rsidR="00916DCC" w:rsidRPr="003A574E" w:rsidRDefault="00916DCC" w:rsidP="00916DCC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reflects on the role and mission of pre-school care and education as well as primary school care and education,</w:t>
            </w:r>
          </w:p>
          <w:p w14:paraId="5A831D17" w14:textId="77777777" w:rsidR="00916DCC" w:rsidRPr="003A574E" w:rsidRDefault="00916DCC" w:rsidP="00916DCC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autonomous</w:t>
            </w:r>
            <w:proofErr w:type="gramEnd"/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 as well as in collaboration, planning and implementation of changes.</w:t>
            </w:r>
          </w:p>
        </w:tc>
      </w:tr>
      <w:tr w:rsidR="00916DCC" w:rsidRPr="00254CEE" w14:paraId="35853E58" w14:textId="77777777" w:rsidTr="00030592">
        <w:trPr>
          <w:trHeight w:val="7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2701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E4AF9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04BA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16DCC" w:rsidRPr="00254CEE" w14:paraId="1E9DC6BE" w14:textId="77777777" w:rsidTr="00030592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589AA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66F1479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E715E5F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3E1216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8E34F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D45175B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916DCC" w:rsidRPr="00254CEE" w14:paraId="3106D530" w14:textId="77777777" w:rsidTr="00030592">
        <w:trPr>
          <w:trHeight w:val="97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21D8" w14:textId="77777777" w:rsidR="00916DCC" w:rsidRPr="003A574E" w:rsidRDefault="00916DCC" w:rsidP="00916DCC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predavanja,</w:t>
            </w:r>
          </w:p>
          <w:p w14:paraId="55C5257F" w14:textId="77777777" w:rsidR="00916DCC" w:rsidRPr="003A574E" w:rsidRDefault="00916DCC" w:rsidP="00916DCC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diskusija,</w:t>
            </w:r>
          </w:p>
          <w:p w14:paraId="073C64AA" w14:textId="77777777" w:rsidR="00916DCC" w:rsidRPr="003A574E" w:rsidRDefault="00916DCC" w:rsidP="00916DCC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problemsko in aktivno raziskovalno učenje. </w:t>
            </w:r>
          </w:p>
          <w:p w14:paraId="32EE73F9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3E35D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1A56" w14:textId="77777777" w:rsidR="00916DCC" w:rsidRPr="003A574E" w:rsidRDefault="00916DCC" w:rsidP="00916DCC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lectures,</w:t>
            </w:r>
          </w:p>
          <w:p w14:paraId="367D2DE2" w14:textId="77777777" w:rsidR="00916DCC" w:rsidRPr="003A574E" w:rsidRDefault="00916DCC" w:rsidP="00916DCC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discussions,</w:t>
            </w:r>
          </w:p>
          <w:p w14:paraId="7B5617D5" w14:textId="77777777" w:rsidR="00916DCC" w:rsidRPr="003A574E" w:rsidRDefault="00916DCC" w:rsidP="00916DCC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problem</w:t>
            </w:r>
            <w:proofErr w:type="gramEnd"/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research-based learning. </w:t>
            </w:r>
          </w:p>
          <w:p w14:paraId="30DD3353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16DCC" w:rsidRPr="00254CEE" w14:paraId="1AC42B85" w14:textId="77777777" w:rsidTr="00030592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D6AB3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F63542E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14BFF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46ED1C99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F04CF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B18355D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916DCC" w:rsidRPr="00254CEE" w14:paraId="0C44EC5E" w14:textId="77777777" w:rsidTr="00030592">
        <w:trPr>
          <w:trHeight w:val="144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552B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3DBE5A3E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A98CDAC" w14:textId="77777777" w:rsidR="00916DCC" w:rsidRPr="003A574E" w:rsidRDefault="00916DCC" w:rsidP="00916DCC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ustni ali pisni izpit,</w:t>
            </w:r>
          </w:p>
          <w:p w14:paraId="63170E75" w14:textId="77777777" w:rsidR="00916DCC" w:rsidRPr="003A574E" w:rsidRDefault="00916DCC" w:rsidP="00916DCC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reflektivni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dnevnik.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28995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50 %</w:t>
            </w:r>
          </w:p>
          <w:p w14:paraId="3EB4BBE5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50 %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24D2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2C2663F5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7D57569" w14:textId="77777777" w:rsidR="00916DCC" w:rsidRPr="003A574E" w:rsidRDefault="00916DCC" w:rsidP="00916DCC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written or oral examination,</w:t>
            </w:r>
          </w:p>
          <w:p w14:paraId="33061AF5" w14:textId="77777777" w:rsidR="00916DCC" w:rsidRPr="003A574E" w:rsidRDefault="00916DCC" w:rsidP="00916DCC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gramStart"/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reflective</w:t>
            </w:r>
            <w:proofErr w:type="gramEnd"/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diary journal.</w:t>
            </w:r>
          </w:p>
        </w:tc>
      </w:tr>
      <w:tr w:rsidR="00916DCC" w:rsidRPr="00254CEE" w14:paraId="18590CFE" w14:textId="77777777" w:rsidTr="00030592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2C90F0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7C12946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916DCC" w:rsidRPr="00254CEE" w14:paraId="351B6C32" w14:textId="77777777" w:rsidTr="00030592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450A" w14:textId="0ADFDE12" w:rsidR="00960D13" w:rsidRPr="003A574E" w:rsidRDefault="00960D13" w:rsidP="00916DCC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Rutar, S., </w:t>
            </w:r>
            <w:proofErr w:type="spellStart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Jensen</w:t>
            </w:r>
            <w:proofErr w:type="spellEnd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B., </w:t>
            </w:r>
            <w:proofErr w:type="spellStart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Marques</w:t>
            </w:r>
            <w:proofErr w:type="spellEnd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A., </w:t>
            </w:r>
            <w:proofErr w:type="spellStart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Cardona</w:t>
            </w:r>
            <w:proofErr w:type="spellEnd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M. J., Van der </w:t>
            </w:r>
            <w:proofErr w:type="spellStart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Mespel</w:t>
            </w:r>
            <w:proofErr w:type="spellEnd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S., &amp; </w:t>
            </w:r>
            <w:proofErr w:type="spellStart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Laere</w:t>
            </w:r>
            <w:proofErr w:type="spellEnd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, K. van. (2019). </w:t>
            </w:r>
            <w:proofErr w:type="spellStart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Supporting</w:t>
            </w:r>
            <w:proofErr w:type="spellEnd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collaboration</w:t>
            </w:r>
            <w:proofErr w:type="spellEnd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between</w:t>
            </w:r>
            <w:proofErr w:type="spellEnd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ECEC </w:t>
            </w:r>
            <w:proofErr w:type="spellStart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core</w:t>
            </w:r>
            <w:proofErr w:type="spellEnd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assisting</w:t>
            </w:r>
            <w:proofErr w:type="spellEnd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practitioners</w:t>
            </w:r>
            <w:proofErr w:type="spellEnd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: VALUE literature </w:t>
            </w:r>
            <w:proofErr w:type="spellStart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review</w:t>
            </w:r>
            <w:proofErr w:type="spellEnd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in 4 </w:t>
            </w:r>
            <w:proofErr w:type="spellStart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countries</w:t>
            </w:r>
            <w:proofErr w:type="spellEnd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(BE, DK, PT, SL)</w:t>
            </w:r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Educational</w:t>
            </w:r>
            <w:proofErr w:type="spellEnd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Research</w:t>
            </w:r>
            <w:proofErr w:type="spellEnd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Institute. https://www.value-ecec.eu/wp-content/uploads/2019/11/Supporting-The-Collaboration-Between-ECEC-Core-and-Assisting-Practitioners.pdf</w:t>
            </w:r>
          </w:p>
          <w:p w14:paraId="24BB340C" w14:textId="70FAC9EB" w:rsidR="00916DCC" w:rsidRPr="003A574E" w:rsidRDefault="00916DCC" w:rsidP="00916DCC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960D13"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Rutar, S. (2021). </w:t>
            </w:r>
            <w:proofErr w:type="spellStart"/>
            <w:r w:rsidR="00960D13"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Problematizacija</w:t>
            </w:r>
            <w:proofErr w:type="spellEnd"/>
            <w:r w:rsidR="00960D13"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vloge organizirane predšolske vzgoje v Sloveniji v času covida-19. </w:t>
            </w:r>
            <w:r w:rsidR="00960D13"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Sodobna pedagogika</w:t>
            </w:r>
            <w:r w:rsidR="00960D13"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="00960D13"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72 = 138</w:t>
            </w:r>
            <w:r w:rsidR="00960D13"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(3), 66–83. </w:t>
            </w:r>
            <w:hyperlink r:id="rId6" w:history="1">
              <w:r w:rsidR="00960D13" w:rsidRPr="003A574E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shd w:val="clear" w:color="auto" w:fill="FFFFFF"/>
                </w:rPr>
                <w:t>https://www.sodobna-pedagogika.net/arhiv/nalozi-clanek/?id=1945</w:t>
              </w:r>
            </w:hyperlink>
          </w:p>
          <w:p w14:paraId="4EC6A100" w14:textId="78F1BB19" w:rsidR="00960D13" w:rsidRPr="003A574E" w:rsidRDefault="00960D13" w:rsidP="00916DCC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Jager, J., Mervic, T., Režek, M., Rutar, S., &amp; Zgonec, P. (2022). </w:t>
            </w:r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Zagotavljanje mehkega prehoda med vrtcem in osnovno šolo: poročilo o raziskavi</w:t>
            </w:r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 (str. 144). Pedagoški inštitut.</w:t>
            </w:r>
          </w:p>
        </w:tc>
      </w:tr>
    </w:tbl>
    <w:p w14:paraId="781282EB" w14:textId="77777777" w:rsidR="004A0E84" w:rsidRPr="003A574E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3A57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D50F7"/>
    <w:multiLevelType w:val="hybridMultilevel"/>
    <w:tmpl w:val="B2E8F6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F2E6B"/>
    <w:multiLevelType w:val="hybridMultilevel"/>
    <w:tmpl w:val="E932C3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D401A"/>
    <w:multiLevelType w:val="hybridMultilevel"/>
    <w:tmpl w:val="E74271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977659"/>
    <w:multiLevelType w:val="hybridMultilevel"/>
    <w:tmpl w:val="30384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A1F65"/>
    <w:multiLevelType w:val="hybridMultilevel"/>
    <w:tmpl w:val="54B2A3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83916"/>
    <w:multiLevelType w:val="hybridMultilevel"/>
    <w:tmpl w:val="85684D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44367B"/>
    <w:multiLevelType w:val="hybridMultilevel"/>
    <w:tmpl w:val="753856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4B798C"/>
    <w:multiLevelType w:val="hybridMultilevel"/>
    <w:tmpl w:val="A4409C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70883"/>
    <w:multiLevelType w:val="hybridMultilevel"/>
    <w:tmpl w:val="83A6F3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CE78AF"/>
    <w:multiLevelType w:val="hybridMultilevel"/>
    <w:tmpl w:val="2938C81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732EDB"/>
    <w:multiLevelType w:val="hybridMultilevel"/>
    <w:tmpl w:val="69DE04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241025"/>
    <w:multiLevelType w:val="hybridMultilevel"/>
    <w:tmpl w:val="3D9CD41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8"/>
  </w:num>
  <w:num w:numId="5">
    <w:abstractNumId w:val="6"/>
  </w:num>
  <w:num w:numId="6">
    <w:abstractNumId w:val="0"/>
  </w:num>
  <w:num w:numId="7">
    <w:abstractNumId w:val="2"/>
  </w:num>
  <w:num w:numId="8">
    <w:abstractNumId w:val="3"/>
  </w:num>
  <w:num w:numId="9">
    <w:abstractNumId w:val="5"/>
  </w:num>
  <w:num w:numId="10">
    <w:abstractNumId w:val="11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DCC"/>
    <w:rsid w:val="0005244A"/>
    <w:rsid w:val="000A3FF5"/>
    <w:rsid w:val="00101D40"/>
    <w:rsid w:val="00115671"/>
    <w:rsid w:val="001E1204"/>
    <w:rsid w:val="00206060"/>
    <w:rsid w:val="00235D36"/>
    <w:rsid w:val="00254CEE"/>
    <w:rsid w:val="00302F83"/>
    <w:rsid w:val="00332C9B"/>
    <w:rsid w:val="00374833"/>
    <w:rsid w:val="003A574E"/>
    <w:rsid w:val="003B4F80"/>
    <w:rsid w:val="00455068"/>
    <w:rsid w:val="004A0E84"/>
    <w:rsid w:val="004B7AEB"/>
    <w:rsid w:val="004D76E0"/>
    <w:rsid w:val="00503D64"/>
    <w:rsid w:val="00533718"/>
    <w:rsid w:val="00620ECC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16DCC"/>
    <w:rsid w:val="00953B73"/>
    <w:rsid w:val="00960D13"/>
    <w:rsid w:val="00990EEF"/>
    <w:rsid w:val="00997D4F"/>
    <w:rsid w:val="009C11A9"/>
    <w:rsid w:val="009C3367"/>
    <w:rsid w:val="00A17F00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82FBE"/>
  <w15:chartTrackingRefBased/>
  <w15:docId w15:val="{230A25E2-8E34-456B-8C42-DBD2E1FB2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16D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620E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960D13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960D13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A574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A574E"/>
    <w:rPr>
      <w:rFonts w:ascii="Segoe UI" w:eastAsia="Times New Roman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dobna-pedagogika.net/arhiv/nalozi-clanek/?id=1945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www.mizs.gov.si/fileadmin/mizs.gov.si/pageuploads/ministrstvo/Publikacije/Programske_smernice_vrtec.pdf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7D31F69-9E08-4B4A-AD8F-A8EA2C3C14A9}"/>
</file>

<file path=customXml/itemProps2.xml><?xml version="1.0" encoding="utf-8"?>
<ds:datastoreItem xmlns:ds="http://schemas.openxmlformats.org/officeDocument/2006/customXml" ds:itemID="{54F1FE24-B342-480B-B032-BED68EAEB536}"/>
</file>

<file path=customXml/itemProps3.xml><?xml version="1.0" encoding="utf-8"?>
<ds:datastoreItem xmlns:ds="http://schemas.openxmlformats.org/officeDocument/2006/customXml" ds:itemID="{0D85ABD5-E687-44F4-AA96-B79F041C064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1895</Words>
  <Characters>10807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2023-09-27T21:28:00Z</dcterms:created>
  <dcterms:modified xsi:type="dcterms:W3CDTF">2023-09-28T12:53:00Z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16476800</vt:r8>
  </property>
</Properties>
</file>